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4C01D" w14:textId="77777777" w:rsidR="009847AB" w:rsidRPr="0031660D" w:rsidRDefault="009847AB" w:rsidP="009847AB">
      <w:pPr>
        <w:jc w:val="center"/>
        <w:rPr>
          <w:sz w:val="28"/>
          <w:szCs w:val="28"/>
        </w:rPr>
      </w:pPr>
      <w:r w:rsidRPr="0031660D">
        <w:rPr>
          <w:sz w:val="28"/>
          <w:szCs w:val="28"/>
        </w:rPr>
        <w:t>Covenant School of Nursing</w:t>
      </w:r>
    </w:p>
    <w:p w14:paraId="2C4AD17B" w14:textId="77777777" w:rsidR="009847AB" w:rsidRPr="002B257A" w:rsidRDefault="009847AB" w:rsidP="009847AB">
      <w:pPr>
        <w:jc w:val="center"/>
        <w:rPr>
          <w:sz w:val="24"/>
          <w:szCs w:val="24"/>
        </w:rPr>
      </w:pPr>
      <w:r w:rsidRPr="002B257A">
        <w:rPr>
          <w:sz w:val="24"/>
          <w:szCs w:val="24"/>
        </w:rPr>
        <w:t>Disciplinary Action Summary Assignment</w:t>
      </w:r>
    </w:p>
    <w:p w14:paraId="4D533752" w14:textId="77777777" w:rsidR="009847AB" w:rsidRPr="0031660D" w:rsidRDefault="009847AB" w:rsidP="009847AB">
      <w:pPr>
        <w:jc w:val="center"/>
        <w:rPr>
          <w:sz w:val="28"/>
          <w:szCs w:val="28"/>
        </w:rPr>
      </w:pPr>
      <w:r w:rsidRPr="002B257A">
        <w:rPr>
          <w:sz w:val="24"/>
          <w:szCs w:val="24"/>
        </w:rPr>
        <w:t>Instructional Module 2</w:t>
      </w:r>
    </w:p>
    <w:p w14:paraId="0C7E2440" w14:textId="77777777" w:rsidR="009847AB" w:rsidRDefault="009847AB" w:rsidP="009847AB"/>
    <w:p w14:paraId="5E416E76" w14:textId="74C0BCDE" w:rsidR="009847AB" w:rsidRDefault="009847AB" w:rsidP="009847AB">
      <w:r>
        <w:t xml:space="preserve">Student Name: </w:t>
      </w:r>
      <w:r w:rsidR="002F5C91" w:rsidRPr="00270166">
        <w:rPr>
          <w:b/>
          <w:bCs/>
          <w:u w:val="single"/>
        </w:rPr>
        <w:t>Stephanie Pigg</w:t>
      </w:r>
      <w:r>
        <w:tab/>
      </w:r>
      <w:r>
        <w:tab/>
        <w:t>Date:</w:t>
      </w:r>
      <w:r w:rsidR="002F5C91">
        <w:rPr>
          <w:b/>
          <w:bCs/>
        </w:rPr>
        <w:t xml:space="preserve"> </w:t>
      </w:r>
      <w:r w:rsidR="002F5C91" w:rsidRPr="00270166">
        <w:rPr>
          <w:b/>
          <w:bCs/>
          <w:u w:val="single"/>
        </w:rPr>
        <w:t>12/4/2020</w:t>
      </w:r>
      <w:r>
        <w:tab/>
        <w:t xml:space="preserve">DAS Assignment </w:t>
      </w:r>
      <w:r w:rsidRPr="00270166">
        <w:rPr>
          <w:b/>
          <w:bCs/>
          <w:u w:val="single"/>
        </w:rPr>
        <w:t>#1</w:t>
      </w:r>
    </w:p>
    <w:p w14:paraId="0F377C16" w14:textId="77777777" w:rsidR="009847AB" w:rsidRDefault="009847AB" w:rsidP="009847AB"/>
    <w:p w14:paraId="3F5D2FD0" w14:textId="3819C2F6" w:rsidR="009847AB" w:rsidRPr="00703DCE" w:rsidRDefault="009847AB" w:rsidP="009847AB">
      <w:pPr>
        <w:rPr>
          <w:b/>
          <w:bCs/>
        </w:rPr>
      </w:pPr>
      <w:r>
        <w:t xml:space="preserve">Name of the defendant: </w:t>
      </w:r>
      <w:r w:rsidR="002F5C91" w:rsidRPr="00270166">
        <w:rPr>
          <w:b/>
          <w:bCs/>
          <w:u w:val="single"/>
        </w:rPr>
        <w:t>Gina Cavender Andrews</w:t>
      </w:r>
      <w:r w:rsidR="00703DCE">
        <w:rPr>
          <w:b/>
          <w:bCs/>
        </w:rPr>
        <w:t xml:space="preserve">      </w:t>
      </w:r>
      <w:r>
        <w:t xml:space="preserve">License number of the defendant: </w:t>
      </w:r>
      <w:r w:rsidR="002F5C91" w:rsidRPr="00270166">
        <w:rPr>
          <w:b/>
          <w:bCs/>
          <w:u w:val="single"/>
        </w:rPr>
        <w:t>702697</w:t>
      </w:r>
    </w:p>
    <w:p w14:paraId="7DC54945" w14:textId="77777777" w:rsidR="00703DCE" w:rsidRDefault="00703DCE" w:rsidP="009847AB"/>
    <w:p w14:paraId="75002609" w14:textId="5DAE852E" w:rsidR="009847AB" w:rsidRDefault="009847AB" w:rsidP="009847AB">
      <w:r>
        <w:t xml:space="preserve">Date action was taken against the license: </w:t>
      </w:r>
      <w:r w:rsidR="002F5C91" w:rsidRPr="00270166">
        <w:rPr>
          <w:b/>
          <w:bCs/>
          <w:u w:val="single"/>
        </w:rPr>
        <w:t>July 27, 2018</w:t>
      </w:r>
    </w:p>
    <w:p w14:paraId="21C0218E" w14:textId="1498C6FE" w:rsidR="009847AB" w:rsidRDefault="009847AB" w:rsidP="009847AB">
      <w:r>
        <w:t xml:space="preserve">Type of action taken against the license: </w:t>
      </w:r>
      <w:r w:rsidR="002F5C91" w:rsidRPr="00270166">
        <w:rPr>
          <w:b/>
          <w:bCs/>
          <w:u w:val="single"/>
        </w:rPr>
        <w:t>December 15, 2017</w:t>
      </w:r>
    </w:p>
    <w:p w14:paraId="4416B98B" w14:textId="77777777" w:rsidR="00703DCE" w:rsidRDefault="00703DCE" w:rsidP="009847AB"/>
    <w:p w14:paraId="4DF2C8F2" w14:textId="58CCD739" w:rsidR="009847AB" w:rsidRPr="00703DCE" w:rsidRDefault="0094408E" w:rsidP="00703DCE">
      <w:pPr>
        <w:rPr>
          <w:i/>
        </w:rPr>
      </w:pPr>
      <w:r>
        <w:rPr>
          <w:i/>
        </w:rPr>
        <w:t>The Texas Board of Nursing states, “On or about September 9, 2016, through November 2,2017, while employed as a Home Health Nurse with Texas Home Health, Galveston, Texas, and while caring for Patient JM</w:t>
      </w:r>
      <w:r>
        <w:rPr>
          <w:i/>
        </w:rPr>
        <w:t>,</w:t>
      </w:r>
      <w:r>
        <w:rPr>
          <w:i/>
        </w:rPr>
        <w:t xml:space="preserve"> Respondent violated the professional boundaries of the nurse/patient relationship…”</w:t>
      </w:r>
      <w:r>
        <w:rPr>
          <w:i/>
        </w:rPr>
        <w:t xml:space="preserve"> Gina Cavender Andrews was charged violating the professional borders of the nurse and patient relationship, as a Home Health Nurse. She contacted the patient inappropriately, stayed overnight with the patient, and put the patient in harm. According to the Texas Board Nursing, she could have </w:t>
      </w:r>
      <w:r w:rsidR="0034477B">
        <w:rPr>
          <w:i/>
        </w:rPr>
        <w:t>confused</w:t>
      </w:r>
      <w:r>
        <w:rPr>
          <w:i/>
        </w:rPr>
        <w:t xml:space="preserve"> the patient with their needs versus the nurse’s needs. The Texas Board of Nursing also stated, “On or about October 24, 2016, through October 31, 2016, while employed as a Home Health Nurse with Texas Home Health, Galveston, Texas, Respondent failed to complete documentation for nursing home health visits for patients J.H., J.B., C.T., M.B., W.H., W.K., and J.M.” She was also charged with incomplete documentation for many nursing home health patients, which could have resulted in harm to the patients.</w:t>
      </w:r>
      <w:r w:rsidR="0034477B">
        <w:rPr>
          <w:i/>
        </w:rPr>
        <w:t xml:space="preserve"> By having incomplete documentation Gina Cavender Andrews’s conduct resulted in, “inaccurate medical record and was likely to injure the patient…” Herself and other nurses were unable to </w:t>
      </w:r>
      <w:r w:rsidR="00270166">
        <w:rPr>
          <w:i/>
        </w:rPr>
        <w:t>establish</w:t>
      </w:r>
      <w:r w:rsidR="0034477B">
        <w:rPr>
          <w:i/>
        </w:rPr>
        <w:t xml:space="preserve"> </w:t>
      </w:r>
      <w:r w:rsidR="00270166">
        <w:rPr>
          <w:i/>
        </w:rPr>
        <w:t>proper</w:t>
      </w:r>
      <w:r w:rsidR="0034477B">
        <w:rPr>
          <w:i/>
        </w:rPr>
        <w:t xml:space="preserve"> care decisions due to the incomplete and inaccurate documentation. </w:t>
      </w:r>
      <w:r w:rsidR="00703DCE">
        <w:rPr>
          <w:i/>
        </w:rPr>
        <w:t xml:space="preserve">Due to these charges Gina Cavender Andrews surrendered her license to practice as a Registered Nurse for the State of Texas. </w:t>
      </w:r>
    </w:p>
    <w:p w14:paraId="6EEF9649" w14:textId="01B12697" w:rsidR="009847AB" w:rsidRDefault="0034477B" w:rsidP="009847AB">
      <w:pPr>
        <w:rPr>
          <w:i/>
        </w:rPr>
      </w:pPr>
      <w:r>
        <w:rPr>
          <w:i/>
        </w:rPr>
        <w:t xml:space="preserve">Based on the charges Gina Cavender Andrews was not documenting properly for many patients, if another nurse </w:t>
      </w:r>
      <w:r w:rsidR="00703DCE">
        <w:rPr>
          <w:i/>
        </w:rPr>
        <w:t>were</w:t>
      </w:r>
      <w:r>
        <w:rPr>
          <w:i/>
        </w:rPr>
        <w:t xml:space="preserve"> able to notice this or notice any changes with the patient that would help. She surrendered her </w:t>
      </w:r>
      <w:r w:rsidR="00703DCE">
        <w:rPr>
          <w:i/>
        </w:rPr>
        <w:t>license,</w:t>
      </w:r>
      <w:r>
        <w:rPr>
          <w:i/>
        </w:rPr>
        <w:t xml:space="preserve"> so the action taken against the license was her choice, even if it was suggested by the Texas Board of Nursing. </w:t>
      </w:r>
      <w:r w:rsidR="00703DCE">
        <w:rPr>
          <w:i/>
        </w:rPr>
        <w:t>Gina Cavender Andrews always needed to keep professional boundaries with her patients.</w:t>
      </w:r>
      <w:r w:rsidR="00270166">
        <w:rPr>
          <w:i/>
        </w:rPr>
        <w:t xml:space="preserve"> By not keeping professional boundaries, she likely confused the patient of her intentions to help them.</w:t>
      </w:r>
      <w:r w:rsidR="00703DCE">
        <w:rPr>
          <w:i/>
        </w:rPr>
        <w:t xml:space="preserve"> She could also be given a yearly course about documentation and help her understand why her documentation </w:t>
      </w:r>
      <w:r w:rsidR="00703DCE">
        <w:rPr>
          <w:i/>
        </w:rPr>
        <w:lastRenderedPageBreak/>
        <w:t xml:space="preserve">was incomplete or inaccurate. Since she surrendered her license there is not other action that the Board could have done to not revoke her license. The Home Health company could also start requiring two nurses per home health visit; however, this may not be cost effective. If multiple nurses are unable to go at once, the company could rotate nurses; nevertheless, this would require the documentation to be </w:t>
      </w:r>
      <w:r w:rsidR="006C1DA4">
        <w:rPr>
          <w:i/>
        </w:rPr>
        <w:t>judicious</w:t>
      </w:r>
      <w:r w:rsidR="00703DCE">
        <w:rPr>
          <w:i/>
        </w:rPr>
        <w:t xml:space="preserve">, which Gina Cavender Andrews was also not complete with. The company would need to require all documentation and care to be safe </w:t>
      </w:r>
      <w:r w:rsidR="006C1DA4">
        <w:rPr>
          <w:i/>
        </w:rPr>
        <w:t>continuously</w:t>
      </w:r>
      <w:r w:rsidR="00703DCE">
        <w:rPr>
          <w:i/>
        </w:rPr>
        <w:t xml:space="preserve"> and in </w:t>
      </w:r>
      <w:r w:rsidR="006C1DA4">
        <w:rPr>
          <w:i/>
        </w:rPr>
        <w:t>each</w:t>
      </w:r>
      <w:r w:rsidR="00703DCE">
        <w:rPr>
          <w:i/>
        </w:rPr>
        <w:t xml:space="preserve"> </w:t>
      </w:r>
      <w:r w:rsidR="006C1DA4">
        <w:rPr>
          <w:i/>
        </w:rPr>
        <w:t>situation</w:t>
      </w:r>
      <w:r w:rsidR="00703DCE">
        <w:rPr>
          <w:i/>
        </w:rPr>
        <w:t xml:space="preserve">. </w:t>
      </w:r>
    </w:p>
    <w:p w14:paraId="784EABD0" w14:textId="5EF8D7FA" w:rsidR="0034477B" w:rsidRPr="0031660D" w:rsidRDefault="0034477B" w:rsidP="009847AB">
      <w:pPr>
        <w:rPr>
          <w:i/>
        </w:rPr>
      </w:pPr>
      <w:r>
        <w:rPr>
          <w:i/>
        </w:rPr>
        <w:t xml:space="preserve">As the person to discover the inappropriate actions and incomplete documentation, I would be sure to contact our supervisor, charge nurse, or nursing manager immediately. I would need to be sure the patient is always safe, inside and outside of the care from Gina Cavender Andrews. I would also be sure to be vigilant with all patients that she is involved with. </w:t>
      </w:r>
      <w:r w:rsidR="006C1DA4">
        <w:rPr>
          <w:i/>
        </w:rPr>
        <w:t xml:space="preserve">Upon contacting the charge nurse or supervisor, </w:t>
      </w:r>
      <w:r w:rsidR="00270166">
        <w:rPr>
          <w:i/>
        </w:rPr>
        <w:t xml:space="preserve">furthermore </w:t>
      </w:r>
      <w:r w:rsidR="006C1DA4">
        <w:rPr>
          <w:i/>
        </w:rPr>
        <w:t xml:space="preserve">I would be sure to check on all her patients if </w:t>
      </w:r>
      <w:r w:rsidR="00270166">
        <w:rPr>
          <w:i/>
        </w:rPr>
        <w:t>possible.</w:t>
      </w:r>
    </w:p>
    <w:p w14:paraId="1C9F329E" w14:textId="77777777" w:rsidR="00DB46DD" w:rsidRDefault="00270166"/>
    <w:sectPr w:rsidR="00DB46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7AB"/>
    <w:rsid w:val="00270166"/>
    <w:rsid w:val="002F5C91"/>
    <w:rsid w:val="0034477B"/>
    <w:rsid w:val="003C5FDF"/>
    <w:rsid w:val="004D45EC"/>
    <w:rsid w:val="006C1DA4"/>
    <w:rsid w:val="00703DCE"/>
    <w:rsid w:val="0094408E"/>
    <w:rsid w:val="00984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22AED"/>
  <w15:chartTrackingRefBased/>
  <w15:docId w15:val="{CA89C756-B769-4004-A25E-43B788530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7AB"/>
    <w:pPr>
      <w:spacing w:after="200" w:line="276" w:lineRule="auto"/>
    </w:pPr>
    <w:rPr>
      <w:rFonts w:ascii="Arial"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Pigg</dc:creator>
  <cp:keywords/>
  <dc:description/>
  <cp:lastModifiedBy>Stephanie Pigg</cp:lastModifiedBy>
  <cp:revision>4</cp:revision>
  <dcterms:created xsi:type="dcterms:W3CDTF">2020-12-04T14:33:00Z</dcterms:created>
  <dcterms:modified xsi:type="dcterms:W3CDTF">2020-12-04T15:25:00Z</dcterms:modified>
</cp:coreProperties>
</file>